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14C7E" w14:textId="77777777" w:rsidR="004537C5" w:rsidRDefault="007547C9">
      <w:pPr>
        <w:pStyle w:val="NormaleWeb"/>
        <w:spacing w:before="0" w:after="280"/>
        <w:jc w:val="center"/>
        <w:rPr>
          <w:rFonts w:ascii="Arial" w:hAnsi="Arial" w:cs="Arial"/>
        </w:rPr>
      </w:pPr>
      <w:r>
        <w:rPr>
          <w:noProof/>
        </w:rPr>
        <w:drawing>
          <wp:inline distT="0" distB="0" distL="0" distR="0" wp14:anchorId="25A769FB" wp14:editId="229986D2">
            <wp:extent cx="1371600" cy="17145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5"/>
                    <a:stretch>
                      <a:fillRect/>
                    </a:stretch>
                  </pic:blipFill>
                  <pic:spPr bwMode="auto">
                    <a:xfrm>
                      <a:off x="0" y="0"/>
                      <a:ext cx="1371600" cy="1714500"/>
                    </a:xfrm>
                    <a:prstGeom prst="rect">
                      <a:avLst/>
                    </a:prstGeom>
                  </pic:spPr>
                </pic:pic>
              </a:graphicData>
            </a:graphic>
          </wp:inline>
        </w:drawing>
      </w:r>
    </w:p>
    <w:p w14:paraId="40A03AC4" w14:textId="77777777" w:rsidR="004537C5" w:rsidRDefault="007547C9">
      <w:pPr>
        <w:spacing w:after="0"/>
        <w:jc w:val="center"/>
        <w:rPr>
          <w:rFonts w:ascii="Arial" w:hAnsi="Arial" w:cs="Arial"/>
          <w:b/>
          <w:sz w:val="24"/>
          <w:szCs w:val="24"/>
        </w:rPr>
      </w:pPr>
      <w:r>
        <w:rPr>
          <w:rFonts w:ascii="Arial" w:hAnsi="Arial" w:cs="Arial"/>
          <w:b/>
          <w:sz w:val="24"/>
          <w:szCs w:val="24"/>
        </w:rPr>
        <w:t>UFFICIO STAMPA</w:t>
      </w:r>
    </w:p>
    <w:p w14:paraId="5DFB457F" w14:textId="77777777" w:rsidR="004537C5" w:rsidRDefault="007547C9">
      <w:pPr>
        <w:spacing w:after="0"/>
        <w:jc w:val="center"/>
        <w:rPr>
          <w:rFonts w:ascii="Arial" w:hAnsi="Arial" w:cs="Arial"/>
          <w:b/>
          <w:sz w:val="24"/>
          <w:szCs w:val="24"/>
        </w:rPr>
      </w:pPr>
      <w:r>
        <w:rPr>
          <w:rFonts w:ascii="Arial" w:hAnsi="Arial" w:cs="Arial"/>
          <w:b/>
          <w:sz w:val="24"/>
          <w:szCs w:val="24"/>
        </w:rPr>
        <w:t>COMUNICATO STAMPA</w:t>
      </w:r>
    </w:p>
    <w:p w14:paraId="0BA6003E" w14:textId="77777777" w:rsidR="004537C5" w:rsidRDefault="007547C9">
      <w:pPr>
        <w:spacing w:after="0"/>
        <w:jc w:val="center"/>
        <w:rPr>
          <w:rFonts w:ascii="Arial" w:hAnsi="Arial" w:cs="Arial"/>
          <w:b/>
          <w:sz w:val="24"/>
          <w:szCs w:val="24"/>
        </w:rPr>
      </w:pPr>
      <w:r>
        <w:rPr>
          <w:rFonts w:ascii="Arial" w:hAnsi="Arial" w:cs="Arial"/>
          <w:b/>
          <w:sz w:val="24"/>
          <w:szCs w:val="24"/>
        </w:rPr>
        <w:t>Museo Civico “Amedeo Lia”</w:t>
      </w:r>
    </w:p>
    <w:p w14:paraId="7A63FB99" w14:textId="77777777" w:rsidR="004537C5" w:rsidRDefault="007547C9">
      <w:pPr>
        <w:spacing w:after="0"/>
        <w:jc w:val="center"/>
        <w:rPr>
          <w:rFonts w:ascii="Arial" w:hAnsi="Arial" w:cs="Arial"/>
          <w:b/>
          <w:sz w:val="24"/>
          <w:szCs w:val="24"/>
        </w:rPr>
      </w:pPr>
      <w:r>
        <w:rPr>
          <w:rFonts w:ascii="Arial" w:hAnsi="Arial" w:cs="Arial"/>
          <w:b/>
          <w:sz w:val="24"/>
          <w:szCs w:val="24"/>
        </w:rPr>
        <w:t>“La Resurrezione di Tintoretto. Morte e vita: il prodigioso duello”</w:t>
      </w:r>
    </w:p>
    <w:p w14:paraId="68B81BCF" w14:textId="77777777" w:rsidR="004537C5" w:rsidRDefault="007547C9">
      <w:pPr>
        <w:spacing w:after="0"/>
        <w:jc w:val="center"/>
        <w:rPr>
          <w:rFonts w:ascii="Arial" w:hAnsi="Arial" w:cs="Arial"/>
          <w:b/>
          <w:sz w:val="24"/>
          <w:szCs w:val="24"/>
        </w:rPr>
      </w:pPr>
      <w:r>
        <w:rPr>
          <w:rFonts w:ascii="Arial" w:hAnsi="Arial" w:cs="Arial"/>
          <w:b/>
          <w:sz w:val="24"/>
          <w:szCs w:val="24"/>
        </w:rPr>
        <w:t>a cura di Andrea Marmori</w:t>
      </w:r>
    </w:p>
    <w:p w14:paraId="7A0FBE85" w14:textId="77777777" w:rsidR="004537C5" w:rsidRDefault="007547C9">
      <w:pPr>
        <w:spacing w:after="0"/>
        <w:jc w:val="center"/>
        <w:rPr>
          <w:rFonts w:ascii="Arial" w:hAnsi="Arial" w:cs="Arial"/>
          <w:b/>
          <w:sz w:val="24"/>
          <w:szCs w:val="24"/>
        </w:rPr>
      </w:pPr>
      <w:r>
        <w:rPr>
          <w:rFonts w:ascii="Arial" w:hAnsi="Arial" w:cs="Arial"/>
          <w:b/>
          <w:sz w:val="24"/>
          <w:szCs w:val="24"/>
        </w:rPr>
        <w:t>27 marzo – 3 maggio 2026</w:t>
      </w:r>
    </w:p>
    <w:p w14:paraId="490CEADA" w14:textId="77777777" w:rsidR="004537C5" w:rsidRDefault="004537C5">
      <w:pPr>
        <w:spacing w:after="0" w:line="240" w:lineRule="auto"/>
        <w:rPr>
          <w:rFonts w:ascii="Arial" w:eastAsia="Times New Roman" w:hAnsi="Arial" w:cs="Arial"/>
          <w:color w:val="000000"/>
          <w:sz w:val="24"/>
          <w:szCs w:val="24"/>
          <w:lang w:eastAsia="it-IT"/>
        </w:rPr>
      </w:pPr>
    </w:p>
    <w:p w14:paraId="0F9A94D3" w14:textId="02C47E35" w:rsidR="004537C5" w:rsidRDefault="007547C9" w:rsidP="001C7A71">
      <w:pPr>
        <w:rPr>
          <w:rFonts w:ascii="Arial" w:hAnsi="Arial" w:cs="Arial"/>
          <w:sz w:val="24"/>
          <w:szCs w:val="24"/>
        </w:rPr>
      </w:pPr>
      <w:r>
        <w:rPr>
          <w:rFonts w:ascii="Arial" w:eastAsia="Times New Roman" w:hAnsi="Arial" w:cs="Arial"/>
          <w:color w:val="000000"/>
          <w:sz w:val="24"/>
          <w:szCs w:val="24"/>
          <w:lang w:eastAsia="it-IT"/>
        </w:rPr>
        <w:t xml:space="preserve">La Spezia, </w:t>
      </w:r>
      <w:r w:rsidR="00E01BE3">
        <w:rPr>
          <w:rFonts w:ascii="Arial" w:eastAsia="Times New Roman" w:hAnsi="Arial" w:cs="Arial"/>
          <w:color w:val="000000"/>
          <w:sz w:val="24"/>
          <w:szCs w:val="24"/>
          <w:lang w:eastAsia="it-IT"/>
        </w:rPr>
        <w:t>27</w:t>
      </w:r>
      <w:r>
        <w:rPr>
          <w:rFonts w:ascii="Arial" w:eastAsia="Times New Roman" w:hAnsi="Arial" w:cs="Arial"/>
          <w:color w:val="000000"/>
          <w:sz w:val="24"/>
          <w:szCs w:val="24"/>
          <w:lang w:eastAsia="it-IT"/>
        </w:rPr>
        <w:t xml:space="preserve"> marzo 2026 –</w:t>
      </w:r>
      <w:r w:rsidR="00B97087">
        <w:rPr>
          <w:rFonts w:ascii="Arial" w:eastAsia="Times New Roman" w:hAnsi="Arial" w:cs="Arial"/>
          <w:color w:val="000000"/>
          <w:sz w:val="24"/>
          <w:szCs w:val="24"/>
          <w:lang w:eastAsia="it-IT"/>
        </w:rPr>
        <w:t xml:space="preserve"> Questa mattina nel corso di una conferenza stampa sono stati presentati </w:t>
      </w:r>
      <w:r w:rsidR="001C7A71">
        <w:rPr>
          <w:rFonts w:ascii="Arial" w:eastAsia="Times New Roman" w:hAnsi="Arial" w:cs="Arial"/>
          <w:color w:val="000000"/>
          <w:sz w:val="24"/>
          <w:szCs w:val="24"/>
          <w:lang w:eastAsia="it-IT"/>
        </w:rPr>
        <w:t xml:space="preserve">dal Sindaco della Spezia Pierluigi Peracchini, dalla dirigente dei Servizi Culturali Rosanna Ghirri e dal direttore Andrea Marmori </w:t>
      </w:r>
      <w:r w:rsidR="00B97087">
        <w:rPr>
          <w:rFonts w:ascii="Arial" w:eastAsia="Times New Roman" w:hAnsi="Arial" w:cs="Arial"/>
          <w:color w:val="000000"/>
          <w:sz w:val="24"/>
          <w:szCs w:val="24"/>
          <w:lang w:eastAsia="it-IT"/>
        </w:rPr>
        <w:t xml:space="preserve">il nuovo ingresso del Museo Civico “Amedeo Lia” e </w:t>
      </w:r>
      <w:r>
        <w:rPr>
          <w:rFonts w:ascii="Arial" w:hAnsi="Arial" w:cs="Arial"/>
          <w:sz w:val="24"/>
          <w:szCs w:val="24"/>
        </w:rPr>
        <w:t>la</w:t>
      </w:r>
      <w:r w:rsidR="001C7A71">
        <w:rPr>
          <w:rFonts w:ascii="Arial" w:hAnsi="Arial" w:cs="Arial"/>
          <w:sz w:val="24"/>
          <w:szCs w:val="24"/>
        </w:rPr>
        <w:t xml:space="preserve"> mostra “</w:t>
      </w:r>
      <w:r w:rsidR="001C7A71" w:rsidRPr="00015AA6">
        <w:rPr>
          <w:rFonts w:ascii="Arial" w:hAnsi="Arial" w:cs="Arial"/>
          <w:i/>
          <w:iCs/>
          <w:sz w:val="24"/>
          <w:szCs w:val="24"/>
        </w:rPr>
        <w:t>La Resurrezione di Tintoretto. Morte e vita: il prodigioso duello</w:t>
      </w:r>
      <w:r w:rsidR="001C7A71">
        <w:rPr>
          <w:rFonts w:ascii="Arial" w:hAnsi="Arial" w:cs="Arial"/>
          <w:sz w:val="24"/>
          <w:szCs w:val="24"/>
        </w:rPr>
        <w:t xml:space="preserve">” a cura di Andrea Marmori, un’importante occasione di approfondimento storico-artistico e spirituale in occasione della Pasqua. Protagonista assoluta la maestosa </w:t>
      </w:r>
      <w:r>
        <w:rPr>
          <w:rFonts w:ascii="Arial" w:hAnsi="Arial" w:cs="Arial"/>
          <w:sz w:val="24"/>
          <w:szCs w:val="24"/>
        </w:rPr>
        <w:t xml:space="preserve">tela raffigurante la </w:t>
      </w:r>
      <w:r>
        <w:rPr>
          <w:rFonts w:ascii="Arial" w:hAnsi="Arial" w:cs="Arial"/>
          <w:i/>
          <w:iCs/>
          <w:sz w:val="24"/>
          <w:szCs w:val="24"/>
        </w:rPr>
        <w:t>Resurrezione di Cristo</w:t>
      </w:r>
      <w:r>
        <w:rPr>
          <w:rFonts w:ascii="Arial" w:hAnsi="Arial" w:cs="Arial"/>
          <w:sz w:val="24"/>
          <w:szCs w:val="24"/>
        </w:rPr>
        <w:t xml:space="preserve"> di Jacopo Robusti, detto Tintoretto (Venezia, 1519 circa – 1594), proveniente dalle Gallerie dell’Accademia di Venezia.</w:t>
      </w:r>
      <w:r w:rsidR="003A5320">
        <w:rPr>
          <w:rFonts w:ascii="Arial" w:hAnsi="Arial" w:cs="Arial"/>
          <w:sz w:val="24"/>
          <w:szCs w:val="24"/>
        </w:rPr>
        <w:t xml:space="preserve"> </w:t>
      </w:r>
      <w:r w:rsidR="00E868BA">
        <w:rPr>
          <w:rFonts w:ascii="Arial" w:hAnsi="Arial" w:cs="Arial"/>
          <w:sz w:val="24"/>
          <w:szCs w:val="24"/>
        </w:rPr>
        <w:t>L’opera viene esposta in dialogo con due dipinti della collezione civica, permanente, del museo: la “Deposizione dalla Croce” dello stesso Tintoretto e il potente “Cristo deposto” di Giovanni Busi detto Cariani, dando vita a un confronto di straordinaria intensità figurativa e simbolica attorno ai temi centrali del Mistero Pasquale.</w:t>
      </w:r>
    </w:p>
    <w:p w14:paraId="3D7D499A" w14:textId="383C4276" w:rsidR="00CA363C" w:rsidRDefault="00CA363C" w:rsidP="00CA363C">
      <w:pPr>
        <w:rPr>
          <w:rFonts w:ascii="Arial" w:hAnsi="Arial" w:cs="Arial"/>
          <w:sz w:val="24"/>
          <w:szCs w:val="24"/>
        </w:rPr>
      </w:pPr>
      <w:r>
        <w:rPr>
          <w:rFonts w:ascii="Arial" w:hAnsi="Arial" w:cs="Arial"/>
          <w:sz w:val="24"/>
          <w:szCs w:val="24"/>
        </w:rPr>
        <w:t>Il sindaco della Spezia Pierluigi Peracchini dichiara: “</w:t>
      </w:r>
      <w:r w:rsidRPr="00CA363C">
        <w:rPr>
          <w:rFonts w:ascii="Arial" w:hAnsi="Arial" w:cs="Arial"/>
          <w:sz w:val="24"/>
          <w:szCs w:val="24"/>
        </w:rPr>
        <w:t>Accogliere al Museo Civico “Amedeo Lia” un’opera di così straordinario valore come la Resurrezione di Jacopo Tintoretto, tra i massimi protagonisti del Rinascimento veneziano del Cinquecento, rappresenta per la nostra città un momento di grande prestigio culturale. Il prestito concesso dalle Gallerie dell’Accademia di Venezia, tra le più importanti istituzioni museali del Paese, testimonia la credibilità e il livello ormai raggiunto dal nostro Museo.</w:t>
      </w:r>
      <w:r>
        <w:rPr>
          <w:rFonts w:ascii="Arial" w:hAnsi="Arial" w:cs="Arial"/>
          <w:sz w:val="24"/>
          <w:szCs w:val="24"/>
        </w:rPr>
        <w:t xml:space="preserve"> </w:t>
      </w:r>
      <w:r w:rsidRPr="00CA363C">
        <w:rPr>
          <w:rFonts w:ascii="Arial" w:hAnsi="Arial" w:cs="Arial"/>
          <w:sz w:val="24"/>
          <w:szCs w:val="24"/>
        </w:rPr>
        <w:t>In occasione della Pasqua, questa mostra assume un significato ancora più profondo, offrendo alla comunità e ai visitatori un’opportunità di riflessione sui temi universali della vita, della morte e della rinascita, che da sempre accompagnano la tradizione cristiana e la sua rappresentazione artistica.</w:t>
      </w:r>
      <w:r>
        <w:rPr>
          <w:rFonts w:ascii="Arial" w:hAnsi="Arial" w:cs="Arial"/>
          <w:sz w:val="24"/>
          <w:szCs w:val="24"/>
        </w:rPr>
        <w:t xml:space="preserve"> </w:t>
      </w:r>
      <w:r w:rsidRPr="00CA363C">
        <w:rPr>
          <w:rFonts w:ascii="Arial" w:hAnsi="Arial" w:cs="Arial"/>
          <w:sz w:val="24"/>
          <w:szCs w:val="24"/>
        </w:rPr>
        <w:t>Questa esposizione è inoltre l’occasione per inaugurare il nuovo ingresso e la rinnovata reception, un ulteriore investimento dell’Amministrazione volto a rendere il Museo sempre più attrattivo, accogliente e all’avanguardia, capace di rispondere alle esigenze di cittadini e turisti anche a livello internazionale.</w:t>
      </w:r>
      <w:r>
        <w:rPr>
          <w:rFonts w:ascii="Arial" w:hAnsi="Arial" w:cs="Arial"/>
          <w:sz w:val="24"/>
          <w:szCs w:val="24"/>
        </w:rPr>
        <w:t xml:space="preserve"> </w:t>
      </w:r>
      <w:r w:rsidRPr="00CA363C">
        <w:rPr>
          <w:rFonts w:ascii="Arial" w:hAnsi="Arial" w:cs="Arial"/>
          <w:sz w:val="24"/>
          <w:szCs w:val="24"/>
        </w:rPr>
        <w:t xml:space="preserve">È anche il risultato concreto dell’impegno dell’Amministrazione, che ha scelto di investire con decisione nella valorizzazione del </w:t>
      </w:r>
      <w:r w:rsidRPr="00CA363C">
        <w:rPr>
          <w:rFonts w:ascii="Arial" w:hAnsi="Arial" w:cs="Arial"/>
          <w:sz w:val="24"/>
          <w:szCs w:val="24"/>
        </w:rPr>
        <w:lastRenderedPageBreak/>
        <w:t>Museo</w:t>
      </w:r>
      <w:r w:rsidR="00D052E8">
        <w:rPr>
          <w:rFonts w:ascii="Arial" w:hAnsi="Arial" w:cs="Arial"/>
          <w:sz w:val="24"/>
          <w:szCs w:val="24"/>
        </w:rPr>
        <w:t>. Grazie al</w:t>
      </w:r>
      <w:r w:rsidRPr="00CA363C">
        <w:rPr>
          <w:rFonts w:ascii="Arial" w:hAnsi="Arial" w:cs="Arial"/>
          <w:sz w:val="24"/>
          <w:szCs w:val="24"/>
        </w:rPr>
        <w:t xml:space="preserve"> rinnovo dell’accordo con la famiglia Lia per il comodato d’uso gratuito delle opere, elemento fondamentale per garantire continuità e qualità alla proposta culturale.</w:t>
      </w:r>
      <w:r>
        <w:rPr>
          <w:rFonts w:ascii="Arial" w:hAnsi="Arial" w:cs="Arial"/>
          <w:sz w:val="24"/>
          <w:szCs w:val="24"/>
        </w:rPr>
        <w:t xml:space="preserve"> </w:t>
      </w:r>
      <w:r w:rsidRPr="00CA363C">
        <w:rPr>
          <w:rFonts w:ascii="Arial" w:hAnsi="Arial" w:cs="Arial"/>
          <w:sz w:val="24"/>
          <w:szCs w:val="24"/>
        </w:rPr>
        <w:t>Un lavoro che guarda al futuro, con l’obiettivo di rendere La Spezia sempre più protagonista nel circuito dell’arte e della cultura”.</w:t>
      </w:r>
    </w:p>
    <w:p w14:paraId="0ED6FD77" w14:textId="78BA90EC" w:rsidR="003A5320" w:rsidRDefault="00101796">
      <w:pPr>
        <w:rPr>
          <w:rFonts w:ascii="Arial" w:hAnsi="Arial" w:cs="Arial"/>
          <w:sz w:val="24"/>
          <w:szCs w:val="24"/>
        </w:rPr>
      </w:pPr>
      <w:r>
        <w:rPr>
          <w:rFonts w:ascii="Arial" w:hAnsi="Arial" w:cs="Arial"/>
          <w:sz w:val="24"/>
          <w:szCs w:val="24"/>
        </w:rPr>
        <w:t>Entrambe le iniziative, il res</w:t>
      </w:r>
      <w:r w:rsidR="00791ABA">
        <w:rPr>
          <w:rFonts w:ascii="Arial" w:hAnsi="Arial" w:cs="Arial"/>
          <w:sz w:val="24"/>
          <w:szCs w:val="24"/>
        </w:rPr>
        <w:t xml:space="preserve">tyling e la mostra, sono parte integrante del percorso delle celebrazioni del trentennale del Museo. </w:t>
      </w:r>
      <w:r w:rsidR="0016061B">
        <w:rPr>
          <w:rFonts w:ascii="Arial" w:hAnsi="Arial" w:cs="Arial"/>
          <w:sz w:val="24"/>
          <w:szCs w:val="24"/>
        </w:rPr>
        <w:t>Nel solco della valorizzazione straordinaria del “piccolo Louvre della Liguria”</w:t>
      </w:r>
      <w:r w:rsidR="00783F4F">
        <w:rPr>
          <w:rFonts w:ascii="Arial" w:hAnsi="Arial" w:cs="Arial"/>
          <w:sz w:val="24"/>
          <w:szCs w:val="24"/>
        </w:rPr>
        <w:t xml:space="preserve"> su cui l’Amministrazione ha investito importanti risorse</w:t>
      </w:r>
      <w:r w:rsidR="00113F03">
        <w:rPr>
          <w:rFonts w:ascii="Arial" w:hAnsi="Arial" w:cs="Arial"/>
          <w:sz w:val="24"/>
          <w:szCs w:val="24"/>
        </w:rPr>
        <w:t xml:space="preserve"> anche grazie</w:t>
      </w:r>
      <w:r w:rsidR="00985CC1">
        <w:rPr>
          <w:rFonts w:ascii="Arial" w:hAnsi="Arial" w:cs="Arial"/>
          <w:sz w:val="24"/>
          <w:szCs w:val="24"/>
        </w:rPr>
        <w:t xml:space="preserve"> </w:t>
      </w:r>
      <w:r w:rsidR="00C32628">
        <w:rPr>
          <w:rFonts w:ascii="Arial" w:hAnsi="Arial" w:cs="Arial"/>
          <w:sz w:val="24"/>
          <w:szCs w:val="24"/>
        </w:rPr>
        <w:t>al rinnovato accordo</w:t>
      </w:r>
      <w:r w:rsidR="00985CC1">
        <w:rPr>
          <w:rFonts w:ascii="Arial" w:hAnsi="Arial" w:cs="Arial"/>
          <w:sz w:val="24"/>
          <w:szCs w:val="24"/>
        </w:rPr>
        <w:t xml:space="preserve"> con la famiglia Lia </w:t>
      </w:r>
      <w:r w:rsidR="003650B0">
        <w:rPr>
          <w:rFonts w:ascii="Arial" w:hAnsi="Arial" w:cs="Arial"/>
          <w:sz w:val="24"/>
          <w:szCs w:val="24"/>
        </w:rPr>
        <w:t>nel</w:t>
      </w:r>
      <w:r w:rsidR="00985CC1">
        <w:rPr>
          <w:rFonts w:ascii="Arial" w:hAnsi="Arial" w:cs="Arial"/>
          <w:sz w:val="24"/>
          <w:szCs w:val="24"/>
        </w:rPr>
        <w:t xml:space="preserve"> 2023</w:t>
      </w:r>
      <w:r w:rsidR="00015AA6">
        <w:rPr>
          <w:rFonts w:ascii="Arial" w:hAnsi="Arial" w:cs="Arial"/>
          <w:sz w:val="24"/>
          <w:szCs w:val="24"/>
        </w:rPr>
        <w:t xml:space="preserve">, è stato completamente ripensato l’ingresso </w:t>
      </w:r>
      <w:r w:rsidR="00075920">
        <w:rPr>
          <w:rFonts w:ascii="Arial" w:hAnsi="Arial" w:cs="Arial"/>
          <w:sz w:val="24"/>
          <w:szCs w:val="24"/>
        </w:rPr>
        <w:t>del Museo con due eleganti lampadari</w:t>
      </w:r>
      <w:r w:rsidR="003650B0">
        <w:rPr>
          <w:rFonts w:ascii="Arial" w:hAnsi="Arial" w:cs="Arial"/>
          <w:sz w:val="24"/>
          <w:szCs w:val="24"/>
        </w:rPr>
        <w:t xml:space="preserve">, </w:t>
      </w:r>
      <w:r w:rsidR="008357A2">
        <w:rPr>
          <w:rFonts w:ascii="Arial" w:hAnsi="Arial" w:cs="Arial"/>
          <w:sz w:val="24"/>
          <w:szCs w:val="24"/>
        </w:rPr>
        <w:t xml:space="preserve">è stata </w:t>
      </w:r>
      <w:r w:rsidR="003650B0">
        <w:rPr>
          <w:rFonts w:ascii="Arial" w:hAnsi="Arial" w:cs="Arial"/>
          <w:sz w:val="24"/>
          <w:szCs w:val="24"/>
        </w:rPr>
        <w:t>ristrutturata la</w:t>
      </w:r>
      <w:r w:rsidR="00075920">
        <w:rPr>
          <w:rFonts w:ascii="Arial" w:hAnsi="Arial" w:cs="Arial"/>
          <w:sz w:val="24"/>
          <w:szCs w:val="24"/>
        </w:rPr>
        <w:t xml:space="preserve"> reception con </w:t>
      </w:r>
      <w:r w:rsidR="00E43023">
        <w:rPr>
          <w:rFonts w:ascii="Arial" w:hAnsi="Arial" w:cs="Arial"/>
          <w:sz w:val="24"/>
          <w:szCs w:val="24"/>
        </w:rPr>
        <w:t>un desk in legno e cornici a rilievo con immagini delle opere del museo retroilluminate</w:t>
      </w:r>
      <w:r w:rsidR="008F55E0">
        <w:rPr>
          <w:rFonts w:ascii="Arial" w:hAnsi="Arial" w:cs="Arial"/>
          <w:sz w:val="24"/>
          <w:szCs w:val="24"/>
        </w:rPr>
        <w:t xml:space="preserve">, </w:t>
      </w:r>
      <w:r w:rsidR="008357A2">
        <w:rPr>
          <w:rFonts w:ascii="Arial" w:hAnsi="Arial" w:cs="Arial"/>
          <w:sz w:val="24"/>
          <w:szCs w:val="24"/>
        </w:rPr>
        <w:t xml:space="preserve">rinnovata </w:t>
      </w:r>
      <w:r w:rsidR="00E43023">
        <w:rPr>
          <w:rFonts w:ascii="Arial" w:hAnsi="Arial" w:cs="Arial"/>
          <w:sz w:val="24"/>
          <w:szCs w:val="24"/>
        </w:rPr>
        <w:t xml:space="preserve">l’area bookshop </w:t>
      </w:r>
      <w:r w:rsidR="006F5D91">
        <w:rPr>
          <w:rFonts w:ascii="Arial" w:hAnsi="Arial" w:cs="Arial"/>
          <w:sz w:val="24"/>
          <w:szCs w:val="24"/>
        </w:rPr>
        <w:t xml:space="preserve">rinnovata e </w:t>
      </w:r>
      <w:r w:rsidR="008357A2">
        <w:rPr>
          <w:rFonts w:ascii="Arial" w:hAnsi="Arial" w:cs="Arial"/>
          <w:sz w:val="24"/>
          <w:szCs w:val="24"/>
        </w:rPr>
        <w:t xml:space="preserve">sostituite </w:t>
      </w:r>
      <w:r w:rsidR="006F5D91">
        <w:rPr>
          <w:rFonts w:ascii="Arial" w:hAnsi="Arial" w:cs="Arial"/>
          <w:sz w:val="24"/>
          <w:szCs w:val="24"/>
        </w:rPr>
        <w:t>le vetrate nelle parti superiori senza oscuranti per permettere la vista immediata dell’interno del Museo.</w:t>
      </w:r>
    </w:p>
    <w:p w14:paraId="5B2D53D2" w14:textId="55F7717E" w:rsidR="004537C5" w:rsidRDefault="00E868BA">
      <w:pPr>
        <w:rPr>
          <w:rFonts w:ascii="Arial" w:hAnsi="Arial" w:cs="Arial"/>
          <w:sz w:val="24"/>
          <w:szCs w:val="24"/>
        </w:rPr>
      </w:pPr>
      <w:r>
        <w:rPr>
          <w:rFonts w:ascii="Arial" w:hAnsi="Arial" w:cs="Arial"/>
          <w:sz w:val="24"/>
          <w:szCs w:val="24"/>
        </w:rPr>
        <w:t>“</w:t>
      </w:r>
      <w:r w:rsidRPr="00015AA6">
        <w:rPr>
          <w:rFonts w:ascii="Arial" w:hAnsi="Arial" w:cs="Arial"/>
          <w:i/>
          <w:iCs/>
          <w:sz w:val="24"/>
          <w:szCs w:val="24"/>
        </w:rPr>
        <w:t>La Resurrezione di Tintoretto. Morte e vita: il prodigioso duello</w:t>
      </w:r>
      <w:r>
        <w:rPr>
          <w:rFonts w:ascii="Arial" w:hAnsi="Arial" w:cs="Arial"/>
          <w:sz w:val="24"/>
          <w:szCs w:val="24"/>
        </w:rPr>
        <w:t xml:space="preserve">” a cura di Andrea Marmori </w:t>
      </w:r>
      <w:r w:rsidR="007547C9">
        <w:rPr>
          <w:rFonts w:ascii="Arial" w:hAnsi="Arial" w:cs="Arial"/>
          <w:sz w:val="24"/>
          <w:szCs w:val="24"/>
        </w:rPr>
        <w:t xml:space="preserve">prende spunto dal celebre verso della sequenza pasquale </w:t>
      </w:r>
      <w:r w:rsidR="007547C9">
        <w:rPr>
          <w:rFonts w:ascii="Arial" w:hAnsi="Arial" w:cs="Arial"/>
          <w:i/>
          <w:iCs/>
          <w:sz w:val="24"/>
          <w:szCs w:val="24"/>
        </w:rPr>
        <w:t>Victimae Paschali Laudes</w:t>
      </w:r>
      <w:r w:rsidR="007547C9">
        <w:rPr>
          <w:rFonts w:ascii="Arial" w:hAnsi="Arial" w:cs="Arial"/>
          <w:sz w:val="24"/>
          <w:szCs w:val="24"/>
        </w:rPr>
        <w:t xml:space="preserve">, tradizionalmente cantata nella solennità di Pasqua: </w:t>
      </w:r>
      <w:r w:rsidR="007547C9">
        <w:rPr>
          <w:rFonts w:ascii="Arial" w:hAnsi="Arial" w:cs="Arial"/>
          <w:i/>
          <w:iCs/>
          <w:sz w:val="24"/>
          <w:szCs w:val="24"/>
        </w:rPr>
        <w:t>“Morte e Vita si sono affrontate in un prodigioso duello”</w:t>
      </w:r>
      <w:r w:rsidR="007547C9">
        <w:rPr>
          <w:rFonts w:ascii="Arial" w:hAnsi="Arial" w:cs="Arial"/>
          <w:sz w:val="24"/>
          <w:szCs w:val="24"/>
        </w:rPr>
        <w:t>. Da questa immagine liturgica nasce l’idea di mettere a confronto opere che affrontano, con sensibilità e linguaggi differenti, i momenti cruciali della vicenda evangelica: la morte di Cristo, la deposizione e la resurrezione.</w:t>
      </w:r>
    </w:p>
    <w:p w14:paraId="74F58C15" w14:textId="77777777" w:rsidR="004537C5" w:rsidRDefault="007547C9">
      <w:pPr>
        <w:rPr>
          <w:rFonts w:ascii="Arial" w:hAnsi="Arial" w:cs="Arial"/>
          <w:sz w:val="24"/>
          <w:szCs w:val="24"/>
        </w:rPr>
      </w:pPr>
      <w:r>
        <w:rPr>
          <w:rFonts w:ascii="Arial" w:hAnsi="Arial" w:cs="Arial"/>
          <w:sz w:val="24"/>
          <w:szCs w:val="24"/>
        </w:rPr>
        <w:t xml:space="preserve">Fulcro dell’esposizione è la grande </w:t>
      </w:r>
      <w:r>
        <w:rPr>
          <w:rFonts w:ascii="Arial" w:hAnsi="Arial" w:cs="Arial"/>
          <w:i/>
          <w:iCs/>
          <w:sz w:val="24"/>
          <w:szCs w:val="24"/>
        </w:rPr>
        <w:t xml:space="preserve">Resurrezione di Cristo </w:t>
      </w:r>
      <w:r>
        <w:rPr>
          <w:rFonts w:ascii="Arial" w:hAnsi="Arial" w:cs="Arial"/>
          <w:sz w:val="24"/>
          <w:szCs w:val="24"/>
        </w:rPr>
        <w:t>di Tintoretto, dipinto monumentale originariamente collocato nel Palazzo Ducale di Venezia, nella cosiddetta Stanza dello Scudo, ambiente destinato al ricevimento degli ospiti illustri e decorato con carte geografiche raffiguranti i territori della Serenissima e le regioni del mondo conosciuto. In questo contesto simbolico, dominato dall’immagine del potere veneziano e dall’idea di un universo esplorato e dominato dalla Repubblica, si ergeva la figura del Cristo risorto, lux mundi, che emerge trionfante dal sepolcro con il vessillo crociato, segno della vittoria della vita sulla morte.</w:t>
      </w:r>
    </w:p>
    <w:p w14:paraId="0B0BF7F2" w14:textId="77777777" w:rsidR="004537C5" w:rsidRDefault="007547C9">
      <w:pPr>
        <w:rPr>
          <w:rFonts w:ascii="Arial" w:hAnsi="Arial" w:cs="Arial"/>
          <w:sz w:val="24"/>
          <w:szCs w:val="24"/>
        </w:rPr>
      </w:pPr>
      <w:r>
        <w:rPr>
          <w:rFonts w:ascii="Arial" w:hAnsi="Arial" w:cs="Arial"/>
          <w:sz w:val="24"/>
          <w:szCs w:val="24"/>
        </w:rPr>
        <w:t>Nel dipinto, la scena è costruita con grande forza drammatica. Cristo si leva luminoso sopra il sepolcro, mentre la sua figura irradia una luce salvifica che rischiara l’oscurità circostante. Intorno a lui le guardie sono travolte dall’evento miracoloso: distese in primo piano con la monumentalità di antiche divinità fluviali, mostrano muscolature possenti e pose scomposte, quasi accecate dalla rivelazione improvvisa. Sul fondo si intravede il Golgota, immerso in una luce livida, con le croci ancora visibili all’orizzonte. La composizione unisce tensione teatrale e potenza luministica, elementi caratteristici della pittura di Tintoretto.</w:t>
      </w:r>
    </w:p>
    <w:p w14:paraId="6533AB32" w14:textId="77777777" w:rsidR="004537C5" w:rsidRDefault="007547C9">
      <w:pPr>
        <w:rPr>
          <w:rFonts w:ascii="Arial" w:hAnsi="Arial" w:cs="Arial"/>
          <w:sz w:val="24"/>
          <w:szCs w:val="24"/>
        </w:rPr>
      </w:pPr>
      <w:r>
        <w:rPr>
          <w:rFonts w:ascii="Arial" w:hAnsi="Arial" w:cs="Arial"/>
          <w:sz w:val="24"/>
          <w:szCs w:val="24"/>
        </w:rPr>
        <w:t xml:space="preserve">Accanto a questa tela di grandi dimensioni, il percorso propone il confronto con la </w:t>
      </w:r>
      <w:r>
        <w:rPr>
          <w:rFonts w:ascii="Arial" w:hAnsi="Arial" w:cs="Arial"/>
          <w:i/>
          <w:iCs/>
          <w:sz w:val="24"/>
          <w:szCs w:val="24"/>
        </w:rPr>
        <w:t>Deposizione dalla croce</w:t>
      </w:r>
      <w:r>
        <w:rPr>
          <w:rFonts w:ascii="Arial" w:hAnsi="Arial" w:cs="Arial"/>
          <w:sz w:val="24"/>
          <w:szCs w:val="24"/>
        </w:rPr>
        <w:t>, conservata al Museo Lia, opera databile tra il 1555 e il 1556, anch’essa opera Tintoretto. Il dipinto testimonia un momento particolare nell’ascesa dell’artista veneziano, segnato dal confronto con le novità introdotte a Venezia dal giovane Paolo Veronese, giunto in città nel 1553. In questa fase Tintoretto sperimenta una tavolozza più chiara e brillante, con gialli cremosi e rosa vellutati che schiariscono la tradizionale gamma cromatica più cupa e drammatica della sua pittura.</w:t>
      </w:r>
    </w:p>
    <w:p w14:paraId="0A3B846B" w14:textId="77777777" w:rsidR="004537C5" w:rsidRDefault="007547C9">
      <w:pPr>
        <w:rPr>
          <w:rFonts w:ascii="Arial" w:hAnsi="Arial" w:cs="Arial"/>
          <w:sz w:val="24"/>
          <w:szCs w:val="24"/>
        </w:rPr>
      </w:pPr>
      <w:r>
        <w:rPr>
          <w:rFonts w:ascii="Arial" w:hAnsi="Arial" w:cs="Arial"/>
          <w:sz w:val="24"/>
          <w:szCs w:val="24"/>
        </w:rPr>
        <w:lastRenderedPageBreak/>
        <w:t>Nonostante questa apertura cromatica, il racconto mantiene un’intensità tragica profonda: il corpo nudo di Cristo, disteso accanto alla Madre, troppo giovane e troppo bella nella sua disperazione, diventa il centro emotivo della scena, mentre attorno si agitano figure sconvolte da gesti disperati e movimenti convulsi.</w:t>
      </w:r>
    </w:p>
    <w:p w14:paraId="2853BBE3" w14:textId="77777777" w:rsidR="004537C5" w:rsidRDefault="007547C9">
      <w:pPr>
        <w:rPr>
          <w:rFonts w:ascii="Arial" w:hAnsi="Arial" w:cs="Arial"/>
          <w:sz w:val="24"/>
          <w:szCs w:val="24"/>
        </w:rPr>
      </w:pPr>
      <w:r>
        <w:rPr>
          <w:rFonts w:ascii="Arial" w:hAnsi="Arial" w:cs="Arial"/>
          <w:sz w:val="24"/>
          <w:szCs w:val="24"/>
        </w:rPr>
        <w:t xml:space="preserve">A completare il dialogo è il </w:t>
      </w:r>
      <w:r>
        <w:rPr>
          <w:rFonts w:ascii="Arial" w:hAnsi="Arial" w:cs="Arial"/>
          <w:i/>
          <w:iCs/>
          <w:sz w:val="24"/>
          <w:szCs w:val="24"/>
        </w:rPr>
        <w:t>Cristo deposto</w:t>
      </w:r>
      <w:r>
        <w:rPr>
          <w:rFonts w:ascii="Arial" w:hAnsi="Arial" w:cs="Arial"/>
          <w:sz w:val="24"/>
          <w:szCs w:val="24"/>
        </w:rPr>
        <w:t xml:space="preserve"> di Giovanni Busi detto Cariani, una delle opere più suggestive della collezione del Museo Lia e tra le più alte testimonianze della pittura lombardo-veneta tra Quattro e Cinquecento.</w:t>
      </w:r>
    </w:p>
    <w:p w14:paraId="2F5BC417" w14:textId="77777777" w:rsidR="004537C5" w:rsidRDefault="007547C9">
      <w:pPr>
        <w:rPr>
          <w:rFonts w:ascii="Arial" w:hAnsi="Arial" w:cs="Arial"/>
          <w:sz w:val="24"/>
          <w:szCs w:val="24"/>
        </w:rPr>
      </w:pPr>
      <w:r>
        <w:rPr>
          <w:rFonts w:ascii="Arial" w:hAnsi="Arial" w:cs="Arial"/>
          <w:sz w:val="24"/>
          <w:szCs w:val="24"/>
        </w:rPr>
        <w:t>Cariani, artista legato al contesto culturale tra Venezia e Bergamo, sviluppa una pittura caratterizzata da una forte concretezza espressiva e da una resa plastica delle figure influenzata tanto dalla tradizione veneziana quanto dalle suggestioni lombarde. Nel dipinto del Museo Lia il corpo di Cristo appare livido e scultoreo, sorretto da figure enigmatiche vestite all’antica e probabilmente riconducibili a un contesto familiare della committenza. L’assenza della croce, il paesaggio fumoso sullo sfondo e lo sgomento degli astanti contribuiscono a creare una scena sospesa e drammatica, dove il pathos della Passione si intreccia con una sorprendente intensità umana.</w:t>
      </w:r>
    </w:p>
    <w:p w14:paraId="6E7E6AEA" w14:textId="77777777" w:rsidR="004537C5" w:rsidRDefault="007547C9">
      <w:pPr>
        <w:rPr>
          <w:rFonts w:ascii="Arial" w:hAnsi="Arial" w:cs="Arial"/>
          <w:sz w:val="24"/>
          <w:szCs w:val="24"/>
        </w:rPr>
      </w:pPr>
      <w:r>
        <w:rPr>
          <w:rFonts w:ascii="Arial" w:hAnsi="Arial" w:cs="Arial"/>
          <w:sz w:val="24"/>
          <w:szCs w:val="24"/>
        </w:rPr>
        <w:t>Attraverso il confronto tra queste opere, la mostra invita a riflettere su come gli artisti del Rinascimento abbiano affrontato e interpretato i temi fondamentali della liturgia pasquale — dalla crocifissione alla deposizione, dal compianto fino alla resurrezione — traducendo il dramma e la speranza della vicenda cristiana in immagini di straordinaria potenza narrativa.</w:t>
      </w:r>
    </w:p>
    <w:p w14:paraId="02D87492" w14:textId="77777777" w:rsidR="004537C5" w:rsidRDefault="007547C9">
      <w:pPr>
        <w:rPr>
          <w:rFonts w:ascii="Arial" w:hAnsi="Arial" w:cs="Arial"/>
          <w:sz w:val="24"/>
          <w:szCs w:val="24"/>
        </w:rPr>
      </w:pPr>
      <w:r>
        <w:rPr>
          <w:rFonts w:ascii="Arial" w:hAnsi="Arial" w:cs="Arial"/>
          <w:sz w:val="24"/>
          <w:szCs w:val="24"/>
        </w:rPr>
        <w:t>L’esposizione si configura dunque come un percorso di lettura iconografica e spirituale che, partendo dalle opere conservate nel museo e arricchendosi della presenza eccezionale della grande tela veneziana, mette in scena il confronto tra Morte e Vita, tra dolore e redenzione, tra ombra e luce: quel “prodigioso duello” che costituisce il cuore della tradizione pasquale e della sua rappresentazione artistica.</w:t>
      </w:r>
    </w:p>
    <w:p w14:paraId="2E44C83A" w14:textId="77777777" w:rsidR="007547C9" w:rsidRPr="00474E4C" w:rsidRDefault="007547C9" w:rsidP="007547C9">
      <w:pPr>
        <w:rPr>
          <w:rFonts w:ascii="Arial" w:hAnsi="Arial" w:cs="Arial"/>
          <w:b/>
          <w:bCs/>
          <w:sz w:val="24"/>
          <w:szCs w:val="24"/>
        </w:rPr>
      </w:pPr>
      <w:r w:rsidRPr="00474E4C">
        <w:rPr>
          <w:rFonts w:ascii="Arial" w:hAnsi="Arial" w:cs="Arial"/>
          <w:b/>
          <w:bCs/>
          <w:sz w:val="24"/>
          <w:szCs w:val="24"/>
        </w:rPr>
        <w:t>Oper</w:t>
      </w:r>
      <w:r>
        <w:rPr>
          <w:rFonts w:ascii="Arial" w:hAnsi="Arial" w:cs="Arial"/>
          <w:b/>
          <w:bCs/>
          <w:sz w:val="24"/>
          <w:szCs w:val="24"/>
        </w:rPr>
        <w:t>e</w:t>
      </w:r>
      <w:r w:rsidRPr="00474E4C">
        <w:rPr>
          <w:rFonts w:ascii="Arial" w:hAnsi="Arial" w:cs="Arial"/>
          <w:b/>
          <w:bCs/>
          <w:sz w:val="24"/>
          <w:szCs w:val="24"/>
        </w:rPr>
        <w:t xml:space="preserve"> in mostra:</w:t>
      </w:r>
    </w:p>
    <w:p w14:paraId="1FC22E7E" w14:textId="4F7D75DF" w:rsidR="007547C9" w:rsidRPr="00474E4C" w:rsidRDefault="007547C9" w:rsidP="007547C9">
      <w:pPr>
        <w:pStyle w:val="Paragrafoelenco"/>
        <w:numPr>
          <w:ilvl w:val="0"/>
          <w:numId w:val="1"/>
        </w:numPr>
        <w:rPr>
          <w:rFonts w:ascii="Arial" w:hAnsi="Arial" w:cs="Arial"/>
          <w:sz w:val="24"/>
          <w:szCs w:val="24"/>
        </w:rPr>
      </w:pPr>
      <w:r w:rsidRPr="00474E4C">
        <w:rPr>
          <w:rFonts w:ascii="Arial" w:hAnsi="Arial" w:cs="Arial"/>
          <w:sz w:val="24"/>
          <w:szCs w:val="24"/>
        </w:rPr>
        <w:t xml:space="preserve">Jacopo Robusti detto Tintoretto, La Resurrezione, olio su tela, cm 161,5 x 234,5 cat. 215 </w:t>
      </w:r>
      <w:r w:rsidRPr="00474E4C">
        <w:rPr>
          <w:rFonts w:ascii="Arial" w:hAnsi="Arial" w:cs="Arial"/>
          <w:b/>
          <w:bCs/>
          <w:sz w:val="24"/>
          <w:szCs w:val="24"/>
        </w:rPr>
        <w:t>Credit</w:t>
      </w:r>
      <w:r w:rsidR="00012D02" w:rsidRPr="00474E4C">
        <w:rPr>
          <w:rFonts w:ascii="Arial" w:hAnsi="Arial" w:cs="Arial"/>
          <w:b/>
          <w:bCs/>
          <w:sz w:val="24"/>
          <w:szCs w:val="24"/>
        </w:rPr>
        <w:t>© Archivio</w:t>
      </w:r>
      <w:r w:rsidRPr="00474E4C">
        <w:rPr>
          <w:rFonts w:ascii="Arial" w:hAnsi="Arial" w:cs="Arial"/>
          <w:sz w:val="24"/>
          <w:szCs w:val="24"/>
        </w:rPr>
        <w:t xml:space="preserve"> fotografico G.A.VE – </w:t>
      </w:r>
      <w:r w:rsidRPr="00474E4C">
        <w:rPr>
          <w:rFonts w:ascii="Arial" w:hAnsi="Arial" w:cs="Arial"/>
          <w:i/>
          <w:iCs/>
          <w:sz w:val="24"/>
          <w:szCs w:val="24"/>
        </w:rPr>
        <w:t xml:space="preserve">“su concessione del Ministero della Cultura </w:t>
      </w:r>
      <w:r w:rsidR="00012D02" w:rsidRPr="00474E4C">
        <w:rPr>
          <w:rFonts w:ascii="Arial" w:hAnsi="Arial" w:cs="Arial"/>
          <w:i/>
          <w:iCs/>
          <w:sz w:val="24"/>
          <w:szCs w:val="24"/>
        </w:rPr>
        <w:t>– Gallerie</w:t>
      </w:r>
      <w:r w:rsidRPr="00474E4C">
        <w:rPr>
          <w:rFonts w:ascii="Arial" w:hAnsi="Arial" w:cs="Arial"/>
          <w:i/>
          <w:iCs/>
          <w:sz w:val="24"/>
          <w:szCs w:val="24"/>
        </w:rPr>
        <w:t xml:space="preserve"> dell’Accademia di Venezia”</w:t>
      </w:r>
    </w:p>
    <w:p w14:paraId="777E4DF2" w14:textId="77777777" w:rsidR="007547C9" w:rsidRPr="00474E4C" w:rsidRDefault="007547C9" w:rsidP="007547C9">
      <w:pPr>
        <w:pStyle w:val="Paragrafoelenco"/>
        <w:numPr>
          <w:ilvl w:val="0"/>
          <w:numId w:val="1"/>
        </w:numPr>
        <w:rPr>
          <w:rFonts w:ascii="Arial" w:hAnsi="Arial" w:cs="Arial"/>
          <w:sz w:val="24"/>
          <w:szCs w:val="24"/>
        </w:rPr>
      </w:pPr>
      <w:r w:rsidRPr="00474E4C">
        <w:rPr>
          <w:rFonts w:ascii="Arial" w:eastAsia="Times New Roman" w:hAnsi="Arial" w:cs="Arial"/>
          <w:color w:val="000000"/>
          <w:sz w:val="24"/>
          <w:szCs w:val="24"/>
        </w:rPr>
        <w:t xml:space="preserve">Giovanni Busi, detto Cariani (San Giovanni Bianco (BG), 1480/85 - Venezia, </w:t>
      </w:r>
      <w:r w:rsidRPr="00474E4C">
        <w:rPr>
          <w:rFonts w:ascii="Arial" w:eastAsia="Times New Roman" w:hAnsi="Arial" w:cs="Arial"/>
          <w:i/>
          <w:iCs/>
          <w:color w:val="000000"/>
          <w:sz w:val="24"/>
          <w:szCs w:val="24"/>
        </w:rPr>
        <w:t>post</w:t>
      </w:r>
      <w:r w:rsidRPr="00474E4C">
        <w:rPr>
          <w:rFonts w:ascii="Arial" w:eastAsia="Times New Roman" w:hAnsi="Arial" w:cs="Arial"/>
          <w:color w:val="000000"/>
          <w:sz w:val="24"/>
          <w:szCs w:val="24"/>
        </w:rPr>
        <w:t xml:space="preserve"> 1547), </w:t>
      </w:r>
      <w:r w:rsidRPr="00474E4C">
        <w:rPr>
          <w:rFonts w:ascii="Arial" w:eastAsia="Times New Roman" w:hAnsi="Arial" w:cs="Arial"/>
          <w:i/>
          <w:iCs/>
          <w:color w:val="000000"/>
          <w:sz w:val="24"/>
          <w:szCs w:val="24"/>
        </w:rPr>
        <w:t>Cristo di Pietà con gli angeli</w:t>
      </w:r>
      <w:r w:rsidRPr="00474E4C">
        <w:rPr>
          <w:rFonts w:ascii="Arial" w:eastAsia="Times New Roman" w:hAnsi="Arial" w:cs="Arial"/>
          <w:color w:val="000000"/>
          <w:sz w:val="24"/>
          <w:szCs w:val="24"/>
        </w:rPr>
        <w:t>, olio su tela, La Spezia, Museo Civico "Amedeo Lia", inv. 130.</w:t>
      </w:r>
    </w:p>
    <w:p w14:paraId="43812344" w14:textId="77777777" w:rsidR="007547C9" w:rsidRPr="00474E4C" w:rsidRDefault="007547C9" w:rsidP="007547C9">
      <w:pPr>
        <w:pStyle w:val="Paragrafoelenco"/>
        <w:numPr>
          <w:ilvl w:val="0"/>
          <w:numId w:val="1"/>
        </w:numPr>
        <w:rPr>
          <w:rFonts w:ascii="Arial" w:hAnsi="Arial" w:cs="Arial"/>
          <w:sz w:val="24"/>
          <w:szCs w:val="24"/>
        </w:rPr>
      </w:pPr>
      <w:r w:rsidRPr="00474E4C">
        <w:rPr>
          <w:rFonts w:ascii="Arial" w:eastAsia="Times New Roman" w:hAnsi="Arial" w:cs="Arial"/>
          <w:color w:val="000000"/>
          <w:sz w:val="24"/>
          <w:szCs w:val="24"/>
        </w:rPr>
        <w:t xml:space="preserve">Jacopo Robusti, detto Tintoretto (Venezia, 1519 - 1594), </w:t>
      </w:r>
      <w:r w:rsidRPr="00474E4C">
        <w:rPr>
          <w:rFonts w:ascii="Arial" w:eastAsia="Times New Roman" w:hAnsi="Arial" w:cs="Arial"/>
          <w:i/>
          <w:iCs/>
          <w:color w:val="000000"/>
          <w:sz w:val="24"/>
          <w:szCs w:val="24"/>
        </w:rPr>
        <w:t>Compianto sul corpo di Cristo</w:t>
      </w:r>
      <w:r w:rsidRPr="00474E4C">
        <w:rPr>
          <w:rFonts w:ascii="Arial" w:eastAsia="Times New Roman" w:hAnsi="Arial" w:cs="Arial"/>
          <w:color w:val="000000"/>
          <w:sz w:val="24"/>
          <w:szCs w:val="24"/>
        </w:rPr>
        <w:t>, olio su tela, La Spezia, Museo Civico "Amedeo Lia", inv. 218.</w:t>
      </w:r>
    </w:p>
    <w:p w14:paraId="758290CC" w14:textId="77777777" w:rsidR="00D56E0C" w:rsidRDefault="00D56E0C">
      <w:pPr>
        <w:rPr>
          <w:rFonts w:ascii="Arial" w:hAnsi="Arial" w:cs="Arial"/>
          <w:b/>
          <w:bCs/>
          <w:sz w:val="24"/>
          <w:szCs w:val="24"/>
        </w:rPr>
      </w:pPr>
    </w:p>
    <w:p w14:paraId="0C8D1383" w14:textId="690B6730" w:rsidR="004537C5" w:rsidRDefault="007547C9">
      <w:pPr>
        <w:rPr>
          <w:rFonts w:ascii="Arial" w:hAnsi="Arial" w:cs="Arial"/>
          <w:b/>
          <w:bCs/>
          <w:sz w:val="24"/>
          <w:szCs w:val="24"/>
        </w:rPr>
      </w:pPr>
      <w:r>
        <w:rPr>
          <w:rFonts w:ascii="Arial" w:hAnsi="Arial" w:cs="Arial"/>
          <w:b/>
          <w:bCs/>
          <w:sz w:val="24"/>
          <w:szCs w:val="24"/>
        </w:rPr>
        <w:t>INFORMAZIONI E CONTATTI</w:t>
      </w:r>
    </w:p>
    <w:p w14:paraId="1B323A92" w14:textId="77777777" w:rsidR="004537C5" w:rsidRDefault="007547C9">
      <w:pPr>
        <w:rPr>
          <w:rFonts w:ascii="Arial" w:hAnsi="Arial" w:cs="Arial"/>
          <w:b/>
          <w:bCs/>
          <w:sz w:val="24"/>
          <w:szCs w:val="24"/>
        </w:rPr>
      </w:pPr>
      <w:r>
        <w:rPr>
          <w:rFonts w:ascii="Arial" w:hAnsi="Arial" w:cs="Arial"/>
          <w:b/>
          <w:bCs/>
          <w:sz w:val="24"/>
          <w:szCs w:val="24"/>
        </w:rPr>
        <w:t>Museo Civico “Amedeo Lia”</w:t>
      </w:r>
    </w:p>
    <w:p w14:paraId="70FDAC6E" w14:textId="77777777" w:rsidR="004537C5" w:rsidRDefault="007547C9">
      <w:pPr>
        <w:rPr>
          <w:rFonts w:ascii="Arial" w:hAnsi="Arial" w:cs="Arial"/>
          <w:sz w:val="24"/>
          <w:szCs w:val="24"/>
        </w:rPr>
      </w:pPr>
      <w:r>
        <w:rPr>
          <w:rFonts w:ascii="Arial" w:hAnsi="Arial" w:cs="Arial"/>
          <w:sz w:val="24"/>
          <w:szCs w:val="24"/>
        </w:rPr>
        <w:t>Via del Prione 234, La Spezia</w:t>
      </w:r>
    </w:p>
    <w:p w14:paraId="4ECCFD68" w14:textId="77777777" w:rsidR="004537C5" w:rsidRDefault="007547C9">
      <w:pPr>
        <w:rPr>
          <w:rFonts w:ascii="Arial" w:hAnsi="Arial" w:cs="Arial"/>
          <w:sz w:val="24"/>
          <w:szCs w:val="24"/>
        </w:rPr>
      </w:pPr>
      <w:r>
        <w:rPr>
          <w:rFonts w:ascii="Arial" w:hAnsi="Arial" w:cs="Arial"/>
          <w:sz w:val="24"/>
          <w:szCs w:val="24"/>
        </w:rPr>
        <w:lastRenderedPageBreak/>
        <w:t>0187727220</w:t>
      </w:r>
    </w:p>
    <w:p w14:paraId="29226BF4" w14:textId="77777777" w:rsidR="004537C5" w:rsidRDefault="004537C5">
      <w:pPr>
        <w:rPr>
          <w:rFonts w:ascii="Arial" w:hAnsi="Arial" w:cs="Arial"/>
          <w:sz w:val="24"/>
          <w:szCs w:val="24"/>
        </w:rPr>
      </w:pPr>
      <w:hyperlink r:id="rId6">
        <w:r>
          <w:rPr>
            <w:rStyle w:val="Collegamentoipertestuale"/>
            <w:rFonts w:ascii="Arial" w:hAnsi="Arial" w:cs="Arial"/>
            <w:sz w:val="24"/>
            <w:szCs w:val="24"/>
          </w:rPr>
          <w:t>museolia.reception@comune.sp.it</w:t>
        </w:r>
      </w:hyperlink>
      <w:r>
        <w:rPr>
          <w:rFonts w:ascii="Arial" w:hAnsi="Arial" w:cs="Arial"/>
          <w:sz w:val="24"/>
          <w:szCs w:val="24"/>
        </w:rPr>
        <w:t xml:space="preserve"> </w:t>
      </w:r>
    </w:p>
    <w:p w14:paraId="28943C12" w14:textId="77777777" w:rsidR="004537C5" w:rsidRDefault="004537C5">
      <w:pPr>
        <w:rPr>
          <w:rFonts w:ascii="Arial" w:hAnsi="Arial" w:cs="Arial"/>
          <w:sz w:val="24"/>
          <w:szCs w:val="24"/>
        </w:rPr>
      </w:pPr>
      <w:hyperlink r:id="rId7">
        <w:r>
          <w:rPr>
            <w:rStyle w:val="Collegamentoipertestuale"/>
            <w:rFonts w:ascii="Arial" w:hAnsi="Arial" w:cs="Arial"/>
            <w:sz w:val="24"/>
            <w:szCs w:val="24"/>
          </w:rPr>
          <w:t>www.museolia.museilaspezia.it</w:t>
        </w:r>
      </w:hyperlink>
      <w:r>
        <w:rPr>
          <w:rFonts w:ascii="Arial" w:hAnsi="Arial" w:cs="Arial"/>
          <w:sz w:val="24"/>
          <w:szCs w:val="24"/>
        </w:rPr>
        <w:t xml:space="preserve"> </w:t>
      </w:r>
    </w:p>
    <w:p w14:paraId="59D13C81" w14:textId="77777777" w:rsidR="004537C5" w:rsidRDefault="007547C9">
      <w:pPr>
        <w:rPr>
          <w:rFonts w:ascii="Arial" w:hAnsi="Arial" w:cs="Arial"/>
          <w:sz w:val="24"/>
          <w:szCs w:val="24"/>
        </w:rPr>
      </w:pPr>
      <w:r>
        <w:rPr>
          <w:rFonts w:ascii="Arial" w:hAnsi="Arial" w:cs="Arial"/>
          <w:b/>
          <w:bCs/>
          <w:sz w:val="24"/>
          <w:szCs w:val="24"/>
        </w:rPr>
        <w:t>FB/IG</w:t>
      </w:r>
      <w:r>
        <w:rPr>
          <w:rFonts w:ascii="Arial" w:hAnsi="Arial" w:cs="Arial"/>
          <w:sz w:val="24"/>
          <w:szCs w:val="24"/>
        </w:rPr>
        <w:t xml:space="preserve"> @museoamedeolia</w:t>
      </w:r>
    </w:p>
    <w:p w14:paraId="4B0B0305" w14:textId="77777777" w:rsidR="004537C5" w:rsidRDefault="007547C9">
      <w:pPr>
        <w:rPr>
          <w:rFonts w:ascii="Arial" w:hAnsi="Arial" w:cs="Arial"/>
          <w:b/>
          <w:bCs/>
          <w:sz w:val="24"/>
          <w:szCs w:val="24"/>
        </w:rPr>
      </w:pPr>
      <w:r>
        <w:rPr>
          <w:rFonts w:ascii="Arial" w:hAnsi="Arial" w:cs="Arial"/>
          <w:b/>
          <w:bCs/>
          <w:sz w:val="24"/>
          <w:szCs w:val="24"/>
        </w:rPr>
        <w:t>Biglietti:</w:t>
      </w:r>
    </w:p>
    <w:p w14:paraId="007FAEB6" w14:textId="77777777" w:rsidR="004537C5" w:rsidRDefault="007547C9">
      <w:pPr>
        <w:rPr>
          <w:rFonts w:ascii="Arial" w:hAnsi="Arial" w:cs="Arial"/>
          <w:sz w:val="24"/>
          <w:szCs w:val="24"/>
        </w:rPr>
      </w:pPr>
      <w:r>
        <w:rPr>
          <w:rFonts w:ascii="Arial" w:hAnsi="Arial" w:cs="Arial"/>
          <w:sz w:val="24"/>
          <w:szCs w:val="24"/>
        </w:rPr>
        <w:t>intero € 9,00</w:t>
      </w:r>
      <w:r>
        <w:rPr>
          <w:rFonts w:ascii="Arial" w:hAnsi="Arial" w:cs="Arial"/>
          <w:sz w:val="24"/>
          <w:szCs w:val="24"/>
        </w:rPr>
        <w:br/>
        <w:t>ridotto € 8,00</w:t>
      </w:r>
      <w:r>
        <w:rPr>
          <w:rFonts w:ascii="Arial" w:hAnsi="Arial" w:cs="Arial"/>
          <w:b/>
          <w:bCs/>
          <w:sz w:val="24"/>
          <w:szCs w:val="24"/>
        </w:rPr>
        <w:t xml:space="preserve"> </w:t>
      </w:r>
      <w:r>
        <w:rPr>
          <w:rFonts w:ascii="Arial" w:hAnsi="Arial" w:cs="Arial"/>
          <w:sz w:val="24"/>
          <w:szCs w:val="24"/>
        </w:rPr>
        <w:t>per gruppi da 7 a 25 persone; ragazzi di età compresa fra 14 e18 anni; studenti universitari che non beneficiano dell'ingresso gratuito; persone che beneficiano delle convenzioni sottoscritte</w:t>
      </w:r>
    </w:p>
    <w:p w14:paraId="3D5E3211" w14:textId="77777777" w:rsidR="004537C5" w:rsidRDefault="007547C9">
      <w:pPr>
        <w:rPr>
          <w:rFonts w:ascii="Arial" w:hAnsi="Arial" w:cs="Arial"/>
          <w:b/>
          <w:bCs/>
          <w:sz w:val="24"/>
          <w:szCs w:val="24"/>
        </w:rPr>
      </w:pPr>
      <w:r>
        <w:rPr>
          <w:rFonts w:ascii="Arial" w:hAnsi="Arial" w:cs="Arial"/>
          <w:sz w:val="24"/>
          <w:szCs w:val="24"/>
        </w:rPr>
        <w:t>ridotto speciale € 6,00 per cittadini che abbiano almeno 70 anni di età; comitive scolastiche al di fuori della Provincia della Spezia; bambini di età compresa fra 6 e 13 anni</w:t>
      </w:r>
    </w:p>
    <w:p w14:paraId="61B3879F" w14:textId="77777777" w:rsidR="004537C5" w:rsidRDefault="007547C9">
      <w:pPr>
        <w:rPr>
          <w:rFonts w:ascii="Arial" w:hAnsi="Arial" w:cs="Arial"/>
          <w:b/>
          <w:bCs/>
          <w:sz w:val="24"/>
          <w:szCs w:val="24"/>
        </w:rPr>
      </w:pPr>
      <w:r>
        <w:rPr>
          <w:rFonts w:ascii="Arial" w:hAnsi="Arial" w:cs="Arial"/>
          <w:b/>
          <w:bCs/>
          <w:sz w:val="24"/>
          <w:szCs w:val="24"/>
        </w:rPr>
        <w:t>Ingresso gratuito:</w:t>
      </w:r>
      <w:r>
        <w:rPr>
          <w:rFonts w:ascii="Arial" w:hAnsi="Arial" w:cs="Arial"/>
          <w:b/>
          <w:bCs/>
          <w:sz w:val="24"/>
          <w:szCs w:val="24"/>
        </w:rPr>
        <w:br/>
      </w:r>
      <w:r>
        <w:rPr>
          <w:rFonts w:ascii="Arial" w:hAnsi="Arial" w:cs="Arial"/>
          <w:sz w:val="24"/>
          <w:szCs w:val="24"/>
        </w:rPr>
        <w:t>studenti universitari iscritti alle facoltà di Architettura, Lettere e Filosofia, Accademia di Belle Arti o iscritti a scuole di perfezionamento o dottorato negli stessi ambiti disciplinari;</w:t>
      </w:r>
      <w:r>
        <w:rPr>
          <w:rFonts w:ascii="Arial" w:hAnsi="Arial" w:cs="Arial"/>
          <w:sz w:val="24"/>
          <w:szCs w:val="24"/>
        </w:rPr>
        <w:br/>
        <w:t>accompagnatori responsabili di gruppi organizzati o scolastici;</w:t>
      </w:r>
      <w:r>
        <w:rPr>
          <w:rFonts w:ascii="Arial" w:hAnsi="Arial" w:cs="Arial"/>
          <w:sz w:val="24"/>
          <w:szCs w:val="24"/>
        </w:rPr>
        <w:br/>
        <w:t>residenti nel Comune della Spezia la prima domenica di ogni mese pari, il 19 Marzo e il 3 Dicembre;</w:t>
      </w:r>
      <w:r>
        <w:rPr>
          <w:rFonts w:ascii="Arial" w:hAnsi="Arial" w:cs="Arial"/>
          <w:sz w:val="24"/>
          <w:szCs w:val="24"/>
        </w:rPr>
        <w:br/>
        <w:t>coloro che compiono gli anni nel giorno stesso della visita al Museo</w:t>
      </w:r>
    </w:p>
    <w:p w14:paraId="3F66D513" w14:textId="77777777" w:rsidR="004537C5" w:rsidRDefault="007547C9">
      <w:pPr>
        <w:rPr>
          <w:rFonts w:ascii="Arial" w:hAnsi="Arial" w:cs="Arial"/>
          <w:b/>
          <w:bCs/>
          <w:sz w:val="24"/>
          <w:szCs w:val="24"/>
        </w:rPr>
      </w:pPr>
      <w:r>
        <w:rPr>
          <w:rFonts w:ascii="Arial" w:hAnsi="Arial" w:cs="Arial"/>
          <w:b/>
          <w:bCs/>
          <w:sz w:val="24"/>
          <w:szCs w:val="24"/>
        </w:rPr>
        <w:t xml:space="preserve">Biglietto cumulativo: </w:t>
      </w:r>
    </w:p>
    <w:p w14:paraId="67090C79" w14:textId="77777777" w:rsidR="004537C5" w:rsidRDefault="007547C9">
      <w:pPr>
        <w:rPr>
          <w:rFonts w:ascii="Arial" w:hAnsi="Arial" w:cs="Arial"/>
          <w:sz w:val="24"/>
          <w:szCs w:val="24"/>
        </w:rPr>
      </w:pPr>
      <w:r>
        <w:rPr>
          <w:rFonts w:ascii="Arial" w:hAnsi="Arial" w:cs="Arial"/>
          <w:sz w:val="24"/>
          <w:szCs w:val="24"/>
        </w:rPr>
        <w:t>€ 14,00 permette la visita entro le 72 ore dall'acquisto, oltre che del Museo "Amedeo Lia", anche del Museo del Sigillo, del Castello San Giorgio, del Museo Etnografico-Diocesano e CAMeC.</w:t>
      </w:r>
    </w:p>
    <w:p w14:paraId="61305E3D" w14:textId="77777777" w:rsidR="004537C5" w:rsidRDefault="007547C9">
      <w:pPr>
        <w:rPr>
          <w:rFonts w:ascii="Arial" w:hAnsi="Arial" w:cs="Arial"/>
          <w:b/>
          <w:bCs/>
          <w:sz w:val="24"/>
          <w:szCs w:val="24"/>
        </w:rPr>
      </w:pPr>
      <w:r>
        <w:rPr>
          <w:rFonts w:ascii="Arial" w:hAnsi="Arial" w:cs="Arial"/>
          <w:b/>
          <w:bCs/>
          <w:sz w:val="24"/>
          <w:szCs w:val="24"/>
        </w:rPr>
        <w:t xml:space="preserve">Orari: </w:t>
      </w:r>
      <w:r>
        <w:rPr>
          <w:rFonts w:ascii="Arial" w:hAnsi="Arial" w:cs="Arial"/>
          <w:sz w:val="24"/>
          <w:szCs w:val="24"/>
        </w:rPr>
        <w:t>dal martedì alla domenica dalle ore 10.00 alle ore 18.00</w:t>
      </w:r>
    </w:p>
    <w:p w14:paraId="179C33A9" w14:textId="77777777" w:rsidR="004537C5" w:rsidRDefault="007547C9">
      <w:pPr>
        <w:rPr>
          <w:rFonts w:ascii="Arial" w:hAnsi="Arial" w:cs="Arial"/>
          <w:sz w:val="24"/>
          <w:szCs w:val="24"/>
        </w:rPr>
      </w:pPr>
      <w:r>
        <w:rPr>
          <w:rFonts w:ascii="Arial" w:hAnsi="Arial" w:cs="Arial"/>
          <w:b/>
          <w:bCs/>
          <w:sz w:val="24"/>
          <w:szCs w:val="24"/>
        </w:rPr>
        <w:t xml:space="preserve">Chiuso: </w:t>
      </w:r>
      <w:r>
        <w:rPr>
          <w:rFonts w:ascii="Arial" w:hAnsi="Arial" w:cs="Arial"/>
          <w:sz w:val="24"/>
          <w:szCs w:val="24"/>
        </w:rPr>
        <w:t>tutti i lunedì escluso il Lunedì di Pasqua; il 1° gennaio, il 15 agosto e il 25 dicembre</w:t>
      </w:r>
    </w:p>
    <w:p w14:paraId="5E76AAA4" w14:textId="77777777" w:rsidR="004537C5" w:rsidRDefault="007547C9">
      <w:pPr>
        <w:rPr>
          <w:rFonts w:ascii="Arial" w:hAnsi="Arial" w:cs="Arial"/>
          <w:sz w:val="24"/>
          <w:szCs w:val="24"/>
        </w:rPr>
      </w:pPr>
      <w:r>
        <w:rPr>
          <w:rFonts w:ascii="Arial" w:hAnsi="Arial" w:cs="Arial"/>
          <w:sz w:val="24"/>
          <w:szCs w:val="24"/>
        </w:rPr>
        <w:t xml:space="preserve">I biglietti sono acquistabili presso il Museo Civico (chiusura biglietteria ore 17.30) o online </w:t>
      </w:r>
      <w:hyperlink r:id="rId8">
        <w:r w:rsidR="004537C5">
          <w:rPr>
            <w:rStyle w:val="Collegamentoipertestuale"/>
            <w:rFonts w:ascii="Arial" w:hAnsi="Arial" w:cs="Arial"/>
            <w:sz w:val="24"/>
            <w:szCs w:val="24"/>
          </w:rPr>
          <w:t>https://museidellaspezia.it/museo-lia.htm</w:t>
        </w:r>
      </w:hyperlink>
    </w:p>
    <w:p w14:paraId="097D4407" w14:textId="77777777" w:rsidR="004537C5" w:rsidRDefault="004537C5"/>
    <w:sectPr w:rsidR="004537C5">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90E32"/>
    <w:multiLevelType w:val="hybridMultilevel"/>
    <w:tmpl w:val="90966A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76824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7C5"/>
    <w:rsid w:val="00012D02"/>
    <w:rsid w:val="00015AA6"/>
    <w:rsid w:val="00075920"/>
    <w:rsid w:val="000C6997"/>
    <w:rsid w:val="00101796"/>
    <w:rsid w:val="00113F03"/>
    <w:rsid w:val="0016061B"/>
    <w:rsid w:val="001C7A71"/>
    <w:rsid w:val="003650B0"/>
    <w:rsid w:val="003A5320"/>
    <w:rsid w:val="004537C5"/>
    <w:rsid w:val="005D0ED9"/>
    <w:rsid w:val="00615567"/>
    <w:rsid w:val="00656995"/>
    <w:rsid w:val="00681383"/>
    <w:rsid w:val="006F5D91"/>
    <w:rsid w:val="007547C9"/>
    <w:rsid w:val="007615DE"/>
    <w:rsid w:val="00783F4F"/>
    <w:rsid w:val="00791ABA"/>
    <w:rsid w:val="008357A2"/>
    <w:rsid w:val="008B02F3"/>
    <w:rsid w:val="008F55E0"/>
    <w:rsid w:val="00985CC1"/>
    <w:rsid w:val="00993CF7"/>
    <w:rsid w:val="00AE7856"/>
    <w:rsid w:val="00B97087"/>
    <w:rsid w:val="00C32628"/>
    <w:rsid w:val="00CA363C"/>
    <w:rsid w:val="00CC52FA"/>
    <w:rsid w:val="00D052E8"/>
    <w:rsid w:val="00D56E0C"/>
    <w:rsid w:val="00DF32A2"/>
    <w:rsid w:val="00DF5B46"/>
    <w:rsid w:val="00E01BE3"/>
    <w:rsid w:val="00E43023"/>
    <w:rsid w:val="00E868BA"/>
    <w:rsid w:val="00EC357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AC3E9"/>
  <w15:docId w15:val="{88BEFAAD-ED6F-4882-AFCF-415996FD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6539"/>
    <w:pPr>
      <w:spacing w:before="100" w:after="200" w:line="276" w:lineRule="auto"/>
    </w:pPr>
    <w:rPr>
      <w:rFonts w:ascii="Calibri" w:eastAsiaTheme="minorEastAsia" w:hAnsi="Calibri"/>
      <w:kern w:val="0"/>
      <w:sz w:val="20"/>
      <w:szCs w:val="20"/>
      <w14:ligatures w14:val="none"/>
    </w:rPr>
  </w:style>
  <w:style w:type="paragraph" w:styleId="Titolo1">
    <w:name w:val="heading 1"/>
    <w:basedOn w:val="Normale"/>
    <w:next w:val="Normale"/>
    <w:link w:val="Titolo1Carattere"/>
    <w:uiPriority w:val="9"/>
    <w:qFormat/>
    <w:rsid w:val="001765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765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7653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7653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7653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7653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7653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7653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7653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17653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qFormat/>
    <w:rsid w:val="0017653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qFormat/>
    <w:rsid w:val="0017653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qFormat/>
    <w:rsid w:val="0017653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qFormat/>
    <w:rsid w:val="0017653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qFormat/>
    <w:rsid w:val="0017653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17653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17653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176539"/>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176539"/>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176539"/>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176539"/>
    <w:rPr>
      <w:i/>
      <w:iCs/>
      <w:color w:val="404040" w:themeColor="text1" w:themeTint="BF"/>
    </w:rPr>
  </w:style>
  <w:style w:type="character" w:styleId="Enfasiintensa">
    <w:name w:val="Intense Emphasis"/>
    <w:basedOn w:val="Carpredefinitoparagrafo"/>
    <w:uiPriority w:val="21"/>
    <w:qFormat/>
    <w:rsid w:val="00176539"/>
    <w:rPr>
      <w:i/>
      <w:iCs/>
      <w:color w:val="2F5496" w:themeColor="accent1" w:themeShade="BF"/>
    </w:rPr>
  </w:style>
  <w:style w:type="character" w:customStyle="1" w:styleId="CitazioneintensaCarattere">
    <w:name w:val="Citazione intensa Carattere"/>
    <w:basedOn w:val="Carpredefinitoparagrafo"/>
    <w:link w:val="Citazioneintensa"/>
    <w:uiPriority w:val="30"/>
    <w:qFormat/>
    <w:rsid w:val="00176539"/>
    <w:rPr>
      <w:i/>
      <w:iCs/>
      <w:color w:val="2F5496" w:themeColor="accent1" w:themeShade="BF"/>
    </w:rPr>
  </w:style>
  <w:style w:type="character" w:styleId="Riferimentointenso">
    <w:name w:val="Intense Reference"/>
    <w:basedOn w:val="Carpredefinitoparagrafo"/>
    <w:uiPriority w:val="32"/>
    <w:qFormat/>
    <w:rsid w:val="00176539"/>
    <w:rPr>
      <w:b/>
      <w:bCs/>
      <w:smallCaps/>
      <w:color w:val="2F5496" w:themeColor="accent1" w:themeShade="BF"/>
      <w:spacing w:val="5"/>
    </w:rPr>
  </w:style>
  <w:style w:type="character" w:styleId="Collegamentoipertestuale">
    <w:name w:val="Hyperlink"/>
    <w:basedOn w:val="Carpredefinitoparagrafo"/>
    <w:uiPriority w:val="99"/>
    <w:unhideWhenUsed/>
    <w:rsid w:val="00176539"/>
    <w:rPr>
      <w:color w:val="0563C1" w:themeColor="hyperlink"/>
      <w:u w:val="single"/>
    </w:rPr>
  </w:style>
  <w:style w:type="paragraph" w:styleId="Titolo">
    <w:name w:val="Title"/>
    <w:basedOn w:val="Normale"/>
    <w:next w:val="Corpotesto"/>
    <w:link w:val="TitoloCarattere"/>
    <w:uiPriority w:val="10"/>
    <w:qFormat/>
    <w:rsid w:val="00176539"/>
    <w:pPr>
      <w:spacing w:after="80" w:line="240" w:lineRule="auto"/>
      <w:contextualSpacing/>
    </w:pPr>
    <w:rPr>
      <w:rFonts w:asciiTheme="majorHAnsi" w:eastAsiaTheme="majorEastAsia" w:hAnsiTheme="majorHAnsi" w:cstheme="majorBidi"/>
      <w:spacing w:val="-10"/>
      <w:kern w:val="2"/>
      <w:sz w:val="56"/>
      <w:szCs w:val="56"/>
    </w:rPr>
  </w:style>
  <w:style w:type="paragraph" w:styleId="Corpotesto">
    <w:name w:val="Body Text"/>
    <w:basedOn w:val="Normale"/>
    <w:pPr>
      <w:spacing w:before="0"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Sottotitolo">
    <w:name w:val="Subtitle"/>
    <w:basedOn w:val="Normale"/>
    <w:next w:val="Normale"/>
    <w:link w:val="SottotitoloCarattere"/>
    <w:uiPriority w:val="11"/>
    <w:qFormat/>
    <w:rsid w:val="0017653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76539"/>
    <w:pPr>
      <w:spacing w:before="160"/>
      <w:jc w:val="center"/>
    </w:pPr>
    <w:rPr>
      <w:i/>
      <w:iCs/>
      <w:color w:val="404040" w:themeColor="text1" w:themeTint="BF"/>
    </w:rPr>
  </w:style>
  <w:style w:type="paragraph" w:styleId="Paragrafoelenco">
    <w:name w:val="List Paragraph"/>
    <w:basedOn w:val="Normale"/>
    <w:uiPriority w:val="34"/>
    <w:qFormat/>
    <w:rsid w:val="00176539"/>
    <w:pPr>
      <w:ind w:left="720"/>
      <w:contextualSpacing/>
    </w:pPr>
  </w:style>
  <w:style w:type="paragraph" w:styleId="Citazioneintensa">
    <w:name w:val="Intense Quote"/>
    <w:basedOn w:val="Normale"/>
    <w:next w:val="Normale"/>
    <w:link w:val="CitazioneintensaCarattere"/>
    <w:uiPriority w:val="30"/>
    <w:qFormat/>
    <w:rsid w:val="00176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NormaleWeb">
    <w:name w:val="Normal (Web)"/>
    <w:basedOn w:val="Normale"/>
    <w:uiPriority w:val="99"/>
    <w:unhideWhenUsed/>
    <w:qFormat/>
    <w:rsid w:val="00176539"/>
    <w:pPr>
      <w:spacing w:beforeAutospacing="1"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useidellaspezia.it/museo-lia.htm" TargetMode="External"/><Relationship Id="rId3" Type="http://schemas.openxmlformats.org/officeDocument/2006/relationships/settings" Target="settings.xml"/><Relationship Id="rId7" Type="http://schemas.openxmlformats.org/officeDocument/2006/relationships/hyperlink" Target="http://www.museolia.museilaspez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seolia.reception@comune.sp.i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4</Pages>
  <Words>1515</Words>
  <Characters>8639</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Ferrari</dc:creator>
  <dc:description/>
  <cp:lastModifiedBy>Alessio ab. Boi</cp:lastModifiedBy>
  <cp:revision>31</cp:revision>
  <cp:lastPrinted>2026-03-26T15:10:00Z</cp:lastPrinted>
  <dcterms:created xsi:type="dcterms:W3CDTF">2026-03-04T16:47:00Z</dcterms:created>
  <dcterms:modified xsi:type="dcterms:W3CDTF">2026-03-26T16:36:00Z</dcterms:modified>
  <dc:language>it-IT</dc:language>
</cp:coreProperties>
</file>